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22" w:rsidRDefault="00DC4EF8" w:rsidP="003A0DA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Naziv istraživanja:</w:t>
      </w:r>
    </w:p>
    <w:p w:rsidR="003A0DAD" w:rsidRPr="00291422" w:rsidRDefault="00291422" w:rsidP="003A0DA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291422">
        <w:rPr>
          <w:rFonts w:ascii="Calibri" w:hAnsi="Calibri" w:cs="Calibri"/>
          <w:b/>
          <w:sz w:val="28"/>
          <w:szCs w:val="28"/>
        </w:rPr>
        <w:t>PROCJENA USVOJENOSTI POJMOVA VREMENSKE ORIJENTACIJE UPORABOM EDUKATIVNO</w:t>
      </w:r>
      <w:r w:rsidR="00F83B0A">
        <w:rPr>
          <w:rFonts w:ascii="Calibri" w:hAnsi="Calibri" w:cs="Calibri"/>
          <w:b/>
          <w:sz w:val="28"/>
          <w:szCs w:val="28"/>
        </w:rPr>
        <w:t xml:space="preserve"> </w:t>
      </w:r>
      <w:r w:rsidRPr="00291422">
        <w:rPr>
          <w:rFonts w:ascii="Calibri" w:hAnsi="Calibri" w:cs="Calibri"/>
          <w:b/>
          <w:sz w:val="28"/>
          <w:szCs w:val="28"/>
        </w:rPr>
        <w:t>–</w:t>
      </w:r>
      <w:r w:rsidR="00F83B0A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Pr="00291422">
        <w:rPr>
          <w:rFonts w:ascii="Calibri" w:hAnsi="Calibri" w:cs="Calibri"/>
          <w:b/>
          <w:sz w:val="28"/>
          <w:szCs w:val="28"/>
        </w:rPr>
        <w:t>DIDAKTIČKOG SREDSTVA VREMENSKI KRUG KOD UČENIKA S VIŠESTRUKIM TEŠKOĆAMA</w:t>
      </w:r>
    </w:p>
    <w:p w:rsidR="00291422" w:rsidRDefault="00291422" w:rsidP="003A0DAD">
      <w:pPr>
        <w:spacing w:after="0" w:line="240" w:lineRule="auto"/>
      </w:pPr>
    </w:p>
    <w:p w:rsidR="003A0DAD" w:rsidRPr="00291422" w:rsidRDefault="00291422" w:rsidP="003A0DAD">
      <w:pPr>
        <w:spacing w:after="0" w:line="240" w:lineRule="auto"/>
        <w:rPr>
          <w:b/>
        </w:rPr>
      </w:pPr>
      <w:r>
        <w:t xml:space="preserve"> </w:t>
      </w:r>
      <w:r w:rsidR="00DC4EF8" w:rsidRPr="00291422">
        <w:rPr>
          <w:b/>
        </w:rPr>
        <w:t>Istraživanje provele</w:t>
      </w:r>
      <w:r>
        <w:rPr>
          <w:b/>
        </w:rPr>
        <w:t>:</w:t>
      </w:r>
    </w:p>
    <w:p w:rsidR="003A0DAD" w:rsidRPr="00DC4EF8" w:rsidRDefault="00291422" w:rsidP="003A0DAD">
      <w:pPr>
        <w:spacing w:after="0" w:line="240" w:lineRule="auto"/>
      </w:pPr>
      <w:r w:rsidRPr="00DC4EF8">
        <w:t xml:space="preserve"> Ivana </w:t>
      </w:r>
      <w:proofErr w:type="spellStart"/>
      <w:r w:rsidRPr="00DC4EF8">
        <w:t>Torjanac</w:t>
      </w:r>
      <w:proofErr w:type="spellEnd"/>
      <w:r w:rsidRPr="00DC4EF8">
        <w:t xml:space="preserve"> Matas, prof. defektolog</w:t>
      </w:r>
      <w:r w:rsidR="003A0DAD" w:rsidRPr="00DC4EF8">
        <w:t>, učitelj savjetnik</w:t>
      </w:r>
    </w:p>
    <w:p w:rsidR="003A0DAD" w:rsidRPr="00DC4EF8" w:rsidRDefault="00291422" w:rsidP="003A0DAD">
      <w:pPr>
        <w:spacing w:after="0" w:line="240" w:lineRule="auto"/>
      </w:pPr>
      <w:r w:rsidRPr="00DC4EF8">
        <w:t xml:space="preserve"> Ivana Milić, </w:t>
      </w:r>
      <w:proofErr w:type="spellStart"/>
      <w:r w:rsidRPr="00DC4EF8">
        <w:t>dipl.defekotolog</w:t>
      </w:r>
      <w:proofErr w:type="spellEnd"/>
      <w:r w:rsidR="003A0DAD" w:rsidRPr="00DC4EF8">
        <w:t>, učitelj savjetnik</w:t>
      </w:r>
    </w:p>
    <w:p w:rsidR="003A0DAD" w:rsidRPr="00DC4EF8" w:rsidRDefault="003A0DAD" w:rsidP="003A0DAD">
      <w:pPr>
        <w:spacing w:after="0" w:line="240" w:lineRule="auto"/>
      </w:pPr>
      <w:r w:rsidRPr="00DC4EF8">
        <w:t xml:space="preserve"> dr.sc. </w:t>
      </w:r>
      <w:r w:rsidR="00291422" w:rsidRPr="00DC4EF8">
        <w:t xml:space="preserve">Ljiljana </w:t>
      </w:r>
      <w:proofErr w:type="spellStart"/>
      <w:r w:rsidR="00291422" w:rsidRPr="00DC4EF8">
        <w:t>Banek</w:t>
      </w:r>
      <w:proofErr w:type="spellEnd"/>
      <w:r w:rsidR="00291422" w:rsidRPr="00DC4EF8">
        <w:t>, prof. logoped</w:t>
      </w:r>
      <w:r w:rsidRPr="00DC4EF8">
        <w:t>, izvrsna savjetnica</w:t>
      </w:r>
    </w:p>
    <w:p w:rsidR="003A0DAD" w:rsidRDefault="003A0DAD" w:rsidP="003A0DAD">
      <w:pPr>
        <w:spacing w:after="0" w:line="240" w:lineRule="auto"/>
        <w:rPr>
          <w:b/>
        </w:rPr>
      </w:pPr>
    </w:p>
    <w:p w:rsidR="003A0DAD" w:rsidRDefault="00DC4EF8" w:rsidP="003A0DAD">
      <w:pPr>
        <w:spacing w:line="360" w:lineRule="auto"/>
        <w:rPr>
          <w:color w:val="FF0000"/>
        </w:rPr>
      </w:pPr>
      <w:r>
        <w:rPr>
          <w:rFonts w:ascii="Calibri" w:hAnsi="Calibri" w:cs="Calibri"/>
          <w:b/>
        </w:rPr>
        <w:t>Vrijeme provedbe istraživanja</w:t>
      </w:r>
      <w:r w:rsidR="00670716">
        <w:rPr>
          <w:rFonts w:ascii="Calibri" w:hAnsi="Calibri" w:cs="Calibri"/>
          <w:b/>
        </w:rPr>
        <w:t xml:space="preserve">: </w:t>
      </w:r>
      <w:r w:rsidR="003A0DAD">
        <w:t>od 1.9. 2020. do 1.9. 2021. godine</w:t>
      </w:r>
    </w:p>
    <w:p w:rsidR="00167AC0" w:rsidRPr="00617BC2" w:rsidRDefault="00DC4EF8" w:rsidP="00617BC2">
      <w:pPr>
        <w:pStyle w:val="Standard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17BC2">
        <w:rPr>
          <w:rFonts w:ascii="Calibri" w:hAnsi="Calibri" w:cs="Calibri"/>
          <w:b/>
          <w:sz w:val="22"/>
          <w:szCs w:val="22"/>
        </w:rPr>
        <w:t>Problem istraživanja</w:t>
      </w:r>
      <w:r w:rsidR="00670716" w:rsidRPr="00617BC2">
        <w:rPr>
          <w:rFonts w:ascii="Calibri" w:hAnsi="Calibri" w:cs="Calibri"/>
          <w:b/>
          <w:sz w:val="22"/>
          <w:szCs w:val="22"/>
        </w:rPr>
        <w:t>:</w:t>
      </w:r>
      <w:r w:rsidR="00670716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Rad </w:t>
      </w:r>
      <w:r w:rsidR="00147AE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s učenicima naše škole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usmjeren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je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na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svakog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pojedinog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učenika,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njegova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predznanja,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sposobnosti,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potrebe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interese</w:t>
      </w:r>
      <w:r w:rsidR="00147AE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 xml:space="preserve"> u nastojanju da se kod njih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izgradi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jača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pozitivna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slika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o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sebi,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samopoštovanje,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samopouzdanje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proofErr w:type="spellStart"/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samozastupanje</w:t>
      </w:r>
      <w:proofErr w:type="spellEnd"/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. Naglasak se stavlja na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razvijanje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funkcionalnih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znanja,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sposobnosti,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vještina,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umijeća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navika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koja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će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učenicima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omogućiti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što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uspješnije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funkcioniranje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u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>samostalnom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cs/>
          <w:lang w:bidi="ta-IN"/>
        </w:rPr>
        <w:t xml:space="preserve">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bidi="ta-IN"/>
        </w:rPr>
        <w:t xml:space="preserve">životu.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Jedno od važnih područja u razvoju samostalnosti je i snalaženje u vremenu. Organizacija vremena vještina je koja nas prati tijekom cijelog života. </w:t>
      </w:r>
      <w:r w:rsidR="00C36D9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Na temelju 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Inicijalne procjena napravljene u okviru istraživanja </w:t>
      </w:r>
      <w:r w:rsidR="00C36D9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„</w:t>
      </w:r>
      <w:r w:rsidR="00C36D9B" w:rsidRPr="00617BC2">
        <w:rPr>
          <w:rFonts w:ascii="Calibri" w:hAnsi="Calibri" w:cs="Calibri"/>
          <w:sz w:val="22"/>
          <w:szCs w:val="22"/>
        </w:rPr>
        <w:t xml:space="preserve">Doživljaj i shvaćanje vremena kod učenika s višestrukim teškoćama“, dobiveni su podaci koji mogu poslužiti kao orijentir svima koji rade s učenicima s </w:t>
      </w:r>
      <w:r w:rsidR="003A0DAD">
        <w:rPr>
          <w:rFonts w:ascii="Calibri" w:hAnsi="Calibri" w:cs="Calibri"/>
          <w:sz w:val="22"/>
          <w:szCs w:val="22"/>
        </w:rPr>
        <w:t xml:space="preserve">intelektualnim i </w:t>
      </w:r>
      <w:r w:rsidR="00C36D9B" w:rsidRPr="00617BC2">
        <w:rPr>
          <w:rFonts w:ascii="Calibri" w:hAnsi="Calibri" w:cs="Calibri"/>
          <w:sz w:val="22"/>
          <w:szCs w:val="22"/>
        </w:rPr>
        <w:t>višestrukim teš</w:t>
      </w:r>
      <w:r w:rsidR="00D4103D">
        <w:rPr>
          <w:rFonts w:ascii="Calibri" w:hAnsi="Calibri" w:cs="Calibri"/>
          <w:sz w:val="22"/>
          <w:szCs w:val="22"/>
        </w:rPr>
        <w:t xml:space="preserve">koćama </w:t>
      </w:r>
      <w:r w:rsidR="00C36D9B" w:rsidRPr="00617BC2">
        <w:rPr>
          <w:rFonts w:ascii="Calibri" w:hAnsi="Calibri" w:cs="Calibri"/>
          <w:sz w:val="22"/>
          <w:szCs w:val="22"/>
        </w:rPr>
        <w:t xml:space="preserve"> tijekom procesa planiranja, realizacije i vrednovanja odgojno-obrazovnih ishoda, odnosno izrade individualiziranih kurikuluma. Dobiveni podaci pruž</w:t>
      </w:r>
      <w:r w:rsidR="001E54C1" w:rsidRPr="00617BC2">
        <w:rPr>
          <w:rFonts w:ascii="Calibri" w:hAnsi="Calibri" w:cs="Calibri"/>
          <w:sz w:val="22"/>
          <w:szCs w:val="22"/>
        </w:rPr>
        <w:t>ili su</w:t>
      </w:r>
      <w:r w:rsidR="00C36D9B" w:rsidRPr="00617BC2">
        <w:rPr>
          <w:rFonts w:ascii="Calibri" w:hAnsi="Calibri" w:cs="Calibri"/>
          <w:sz w:val="22"/>
          <w:szCs w:val="22"/>
        </w:rPr>
        <w:t xml:space="preserve"> uvid u procese usvojenosti i korištenja pojmova vezanih uz vrijeme, </w:t>
      </w:r>
      <w:r w:rsidR="001E54C1" w:rsidRPr="00617BC2">
        <w:rPr>
          <w:rFonts w:ascii="Calibri" w:hAnsi="Calibri" w:cs="Calibri"/>
          <w:sz w:val="22"/>
          <w:szCs w:val="22"/>
        </w:rPr>
        <w:t xml:space="preserve">u to 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koliko su</w:t>
      </w:r>
      <w:r w:rsidR="001E54C1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učenici uspješni u percipiranju vremena i kako se snalaze u njemu,</w:t>
      </w:r>
      <w:r w:rsidR="001E54C1" w:rsidRPr="00617BC2">
        <w:rPr>
          <w:rFonts w:ascii="Calibri" w:hAnsi="Calibri" w:cs="Calibri"/>
          <w:sz w:val="22"/>
          <w:szCs w:val="22"/>
        </w:rPr>
        <w:t xml:space="preserve"> </w:t>
      </w:r>
      <w:r w:rsidR="00C36D9B" w:rsidRPr="00617BC2">
        <w:rPr>
          <w:rFonts w:ascii="Calibri" w:hAnsi="Calibri" w:cs="Calibri"/>
          <w:sz w:val="22"/>
          <w:szCs w:val="22"/>
        </w:rPr>
        <w:t xml:space="preserve">u </w:t>
      </w:r>
      <w:r w:rsidR="001E54C1" w:rsidRPr="00617BC2">
        <w:rPr>
          <w:rFonts w:ascii="Calibri" w:hAnsi="Calibri" w:cs="Calibri"/>
          <w:sz w:val="22"/>
          <w:szCs w:val="22"/>
        </w:rPr>
        <w:t xml:space="preserve">njihove </w:t>
      </w:r>
      <w:r w:rsidR="00D4103D">
        <w:rPr>
          <w:rFonts w:ascii="Calibri" w:hAnsi="Calibri" w:cs="Calibri"/>
          <w:sz w:val="22"/>
          <w:szCs w:val="22"/>
        </w:rPr>
        <w:t xml:space="preserve">jake </w:t>
      </w:r>
      <w:r w:rsidR="00C36D9B" w:rsidRPr="00617BC2">
        <w:rPr>
          <w:rFonts w:ascii="Calibri" w:hAnsi="Calibri" w:cs="Calibri"/>
          <w:sz w:val="22"/>
          <w:szCs w:val="22"/>
        </w:rPr>
        <w:t>strane na području doživljaj</w:t>
      </w:r>
      <w:r w:rsidR="001E54C1" w:rsidRPr="00617BC2">
        <w:rPr>
          <w:rFonts w:ascii="Calibri" w:hAnsi="Calibri" w:cs="Calibri"/>
          <w:sz w:val="22"/>
          <w:szCs w:val="22"/>
        </w:rPr>
        <w:t>a</w:t>
      </w:r>
      <w:r w:rsidR="00C36D9B" w:rsidRPr="00617BC2">
        <w:rPr>
          <w:rFonts w:ascii="Calibri" w:hAnsi="Calibri" w:cs="Calibri"/>
          <w:sz w:val="22"/>
          <w:szCs w:val="22"/>
        </w:rPr>
        <w:t xml:space="preserve"> i shvaćanj</w:t>
      </w:r>
      <w:r w:rsidR="001E54C1" w:rsidRPr="00617BC2">
        <w:rPr>
          <w:rFonts w:ascii="Calibri" w:hAnsi="Calibri" w:cs="Calibri"/>
          <w:sz w:val="22"/>
          <w:szCs w:val="22"/>
        </w:rPr>
        <w:t>a</w:t>
      </w:r>
      <w:r w:rsidR="00C36D9B" w:rsidRPr="00617BC2">
        <w:rPr>
          <w:rFonts w:ascii="Calibri" w:hAnsi="Calibri" w:cs="Calibri"/>
          <w:sz w:val="22"/>
          <w:szCs w:val="22"/>
        </w:rPr>
        <w:t xml:space="preserve"> vremena. Uo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čeno je da tijekom svojeg školovanja, naši učenici svakodnevno, uz vizualnu i verbalnu podršku i usmjereno vođenje, u školskom okruženju koriste osnovne pojmove kojima se označava vrijeme i vremenski slijed. Teškoć</w:t>
      </w:r>
      <w:r w:rsidR="001E54C1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r w:rsidR="001E54C1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ovladavanja vremenom i pojmovima vezanim uz vrijeme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nastan</w:t>
      </w:r>
      <w:r w:rsidR="001E54C1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u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kad se navedeni pojmovi trebaju primijeniti 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u situacijama svakodnevnog života u ko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jima nema usmjerenog vođenja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odraslih</w:t>
      </w:r>
      <w:r w:rsidR="001E54C1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, š</w:t>
      </w:r>
      <w:r w:rsidR="00C36D9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to itekako može otežati 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njihovo </w:t>
      </w:r>
      <w:r w:rsidR="00C36D9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funkcioniranje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. Izazov</w:t>
      </w:r>
      <w:r w:rsidR="004B4D75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koji se temeljem navedenog nameće je kako poboljšati i potaknuti razvoj pojmova vezanih uz vrijeme i 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vremensku orijentaciju. U svrhu olakšavanja </w:t>
      </w:r>
      <w:r w:rsidR="00167AC0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tog procesa 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izrađeno je i  tijekom uporabe </w:t>
      </w:r>
      <w:r w:rsidR="00167AC0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sustavno dorađivano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, </w:t>
      </w:r>
      <w:r w:rsidR="00167AC0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edukativno-didaktičko sredstvo Vremenski krug.  </w:t>
      </w:r>
    </w:p>
    <w:p w:rsidR="003A0DAD" w:rsidRDefault="003A0DAD" w:rsidP="00617BC2">
      <w:pPr>
        <w:spacing w:after="0" w:line="360" w:lineRule="auto"/>
        <w:rPr>
          <w:rFonts w:ascii="Calibri" w:hAnsi="Calibri" w:cs="Calibri"/>
          <w:b/>
        </w:rPr>
      </w:pPr>
    </w:p>
    <w:p w:rsidR="00DC4EF8" w:rsidRDefault="00DC4EF8" w:rsidP="00617BC2">
      <w:pPr>
        <w:spacing w:after="0" w:line="360" w:lineRule="auto"/>
        <w:rPr>
          <w:rFonts w:ascii="Calibri" w:hAnsi="Calibri" w:cs="Calibri"/>
          <w:b/>
        </w:rPr>
      </w:pPr>
    </w:p>
    <w:p w:rsidR="00DC4EF8" w:rsidRDefault="00DC4EF8" w:rsidP="00617BC2">
      <w:pPr>
        <w:spacing w:after="0" w:line="360" w:lineRule="auto"/>
        <w:rPr>
          <w:rFonts w:ascii="Calibri" w:hAnsi="Calibri" w:cs="Calibri"/>
          <w:b/>
        </w:rPr>
      </w:pPr>
    </w:p>
    <w:p w:rsidR="00AC6C82" w:rsidRDefault="00AC6C82" w:rsidP="00617BC2">
      <w:pPr>
        <w:spacing w:after="0" w:line="360" w:lineRule="auto"/>
        <w:rPr>
          <w:rFonts w:ascii="Calibri" w:hAnsi="Calibri" w:cs="Calibri"/>
          <w:b/>
        </w:rPr>
      </w:pPr>
    </w:p>
    <w:p w:rsidR="00D4103D" w:rsidRPr="00AC6C82" w:rsidRDefault="00DC4EF8" w:rsidP="00617BC2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617BC2">
        <w:rPr>
          <w:rFonts w:ascii="Calibri" w:hAnsi="Calibri" w:cs="Calibri"/>
          <w:b/>
        </w:rPr>
        <w:lastRenderedPageBreak/>
        <w:t>Pretpostavka</w:t>
      </w:r>
      <w:r w:rsidR="00670716" w:rsidRPr="00617BC2">
        <w:rPr>
          <w:rFonts w:ascii="Calibri" w:hAnsi="Calibri" w:cs="Calibri"/>
          <w:b/>
        </w:rPr>
        <w:t>:</w:t>
      </w:r>
      <w:r w:rsidR="00670716" w:rsidRPr="00617BC2">
        <w:rPr>
          <w:rFonts w:ascii="Calibri" w:hAnsi="Calibri" w:cs="Calibri"/>
          <w:b/>
          <w:color w:val="000000" w:themeColor="text1"/>
        </w:rPr>
        <w:t xml:space="preserve"> </w:t>
      </w:r>
      <w:r w:rsidR="002C6B35" w:rsidRPr="00617BC2">
        <w:rPr>
          <w:rFonts w:ascii="Calibri" w:hAnsi="Calibri" w:cs="Calibri"/>
          <w:color w:val="000000" w:themeColor="text1"/>
        </w:rPr>
        <w:t xml:space="preserve">Uporaba edukativno-didaktičkih sredstava, a u ovom slučaju to je Vremenski krug, omogućava vizualizaciju apstraktnog i konkretizaciju pojmova i na taj način njihovo lakše razumijevanje. </w:t>
      </w:r>
    </w:p>
    <w:p w:rsidR="00DC4EF8" w:rsidRDefault="00DC4EF8" w:rsidP="00617BC2">
      <w:pPr>
        <w:spacing w:after="0" w:line="360" w:lineRule="auto"/>
        <w:rPr>
          <w:rFonts w:ascii="Calibri" w:hAnsi="Calibri" w:cs="Calibri"/>
          <w:b/>
        </w:rPr>
      </w:pPr>
    </w:p>
    <w:p w:rsidR="002C6B35" w:rsidRPr="00617BC2" w:rsidRDefault="00DC4EF8" w:rsidP="00617BC2">
      <w:pPr>
        <w:spacing w:after="0" w:line="360" w:lineRule="auto"/>
        <w:rPr>
          <w:rFonts w:ascii="Calibri" w:eastAsiaTheme="minorEastAsia" w:hAnsi="Calibri" w:cs="Calibri"/>
          <w:color w:val="000000" w:themeColor="text1"/>
          <w:kern w:val="24"/>
        </w:rPr>
      </w:pPr>
      <w:r w:rsidRPr="00617BC2">
        <w:rPr>
          <w:rFonts w:ascii="Calibri" w:hAnsi="Calibri" w:cs="Calibri"/>
          <w:b/>
        </w:rPr>
        <w:t>Cilj istraživanja</w:t>
      </w:r>
      <w:r w:rsidR="00670716" w:rsidRPr="00617BC2">
        <w:rPr>
          <w:rFonts w:ascii="Calibri" w:hAnsi="Calibri" w:cs="Calibri"/>
          <w:b/>
        </w:rPr>
        <w:t>:</w:t>
      </w:r>
      <w:r w:rsidR="00670716" w:rsidRPr="00617BC2">
        <w:rPr>
          <w:rFonts w:ascii="Calibri" w:hAnsi="Calibri" w:cs="Calibri"/>
        </w:rPr>
        <w:t xml:space="preserve"> </w:t>
      </w:r>
      <w:r w:rsidR="002C6B35" w:rsidRPr="00617BC2">
        <w:rPr>
          <w:rFonts w:ascii="Calibri" w:hAnsi="Calibri" w:cs="Calibri"/>
        </w:rPr>
        <w:t>D</w:t>
      </w:r>
      <w:r w:rsidR="00D4103D">
        <w:rPr>
          <w:rFonts w:ascii="Calibri" w:eastAsiaTheme="minorEastAsia" w:hAnsi="Calibri" w:cs="Calibri"/>
          <w:color w:val="000000" w:themeColor="text1"/>
          <w:kern w:val="24"/>
        </w:rPr>
        <w:t>obivanje</w:t>
      </w:r>
      <w:r w:rsidR="00FA1C33" w:rsidRPr="00617BC2">
        <w:rPr>
          <w:rFonts w:ascii="Calibri" w:eastAsiaTheme="minorEastAsia" w:hAnsi="Calibri" w:cs="Calibri"/>
          <w:color w:val="000000" w:themeColor="text1"/>
          <w:kern w:val="24"/>
        </w:rPr>
        <w:t xml:space="preserve"> uvida u </w:t>
      </w:r>
      <w:r w:rsidR="00D4103D">
        <w:rPr>
          <w:rFonts w:ascii="Calibri" w:hAnsi="Calibri" w:cs="Calibri"/>
        </w:rPr>
        <w:t xml:space="preserve">rezultate poučavanja </w:t>
      </w:r>
      <w:r w:rsidR="00147AEB" w:rsidRPr="00617BC2">
        <w:rPr>
          <w:rFonts w:ascii="Calibri" w:hAnsi="Calibri" w:cs="Calibri"/>
        </w:rPr>
        <w:t xml:space="preserve"> učenika pojmovima vremena i orijentacije u vremenu,</w:t>
      </w:r>
      <w:r w:rsidR="00147AEB" w:rsidRPr="00617BC2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 w:rsidR="00147AEB" w:rsidRPr="00617BC2">
        <w:rPr>
          <w:rFonts w:ascii="Calibri" w:hAnsi="Calibri" w:cs="Calibri"/>
        </w:rPr>
        <w:t>uz primjenu edukativno-didaktičkog sredstva Vremenski krug kao sredstva za vizualnu podršku</w:t>
      </w:r>
      <w:r w:rsidR="002C6B35" w:rsidRPr="00617BC2">
        <w:rPr>
          <w:rFonts w:ascii="Calibri" w:hAnsi="Calibri" w:cs="Calibri"/>
        </w:rPr>
        <w:t>.</w:t>
      </w:r>
      <w:r w:rsidR="00147AEB" w:rsidRPr="00617BC2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</w:p>
    <w:p w:rsidR="00E23B1B" w:rsidRPr="00617BC2" w:rsidRDefault="00E23B1B" w:rsidP="00617BC2">
      <w:pPr>
        <w:spacing w:after="0" w:line="36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:rsidR="00617BC2" w:rsidRPr="00617BC2" w:rsidRDefault="00DC4EF8" w:rsidP="00617BC2">
      <w:pPr>
        <w:pStyle w:val="Standard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17BC2"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  <w:t>Uzorak ispitanika</w:t>
      </w:r>
      <w:r w:rsidR="00670716" w:rsidRPr="00617BC2"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  <w:t>:</w:t>
      </w:r>
      <w:r w:rsidR="00670716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U ovom istraživanju uzorak ispitanika činilo je 12 učenika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, polaznika OŠ Nad lipom,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podijeljenih u dvije podskupine po dobi i to od 14.-17. godine i od 17-21</w:t>
      </w:r>
      <w:r w:rsidR="00D4103D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.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godine. </w:t>
      </w:r>
    </w:p>
    <w:p w:rsidR="00291422" w:rsidRDefault="00291422" w:rsidP="00617BC2">
      <w:pPr>
        <w:pStyle w:val="StandardWeb"/>
        <w:spacing w:before="0" w:beforeAutospacing="0" w:after="0" w:afterAutospacing="0" w:line="360" w:lineRule="auto"/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</w:pPr>
    </w:p>
    <w:p w:rsidR="00E23B1B" w:rsidRPr="00617BC2" w:rsidRDefault="00DC4EF8" w:rsidP="00617BC2">
      <w:pPr>
        <w:pStyle w:val="Standard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17BC2"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  <w:t>Instrument procjene</w:t>
      </w:r>
      <w:r w:rsidR="00670716" w:rsidRPr="00617BC2"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  <w:t>:</w:t>
      </w:r>
      <w:r w:rsidR="00670716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Za procjenu postignuća, koja su bila rangirana od nižih ka višima, korišten je jedan segment Liste za procjenu nastavnog predmeta Upoznavanje škole i uže okoline koji se odnosi na vremensku orijentaciju. Područja procjene bila su: Godišnja doba, Doba dana, Dani u tjednu, Mjeseci u godini i Sat.</w:t>
      </w:r>
    </w:p>
    <w:p w:rsidR="003A0DAD" w:rsidRDefault="003A0DAD" w:rsidP="00617BC2">
      <w:pPr>
        <w:pStyle w:val="StandardWeb"/>
        <w:spacing w:before="0" w:beforeAutospacing="0" w:after="0" w:afterAutospacing="0" w:line="360" w:lineRule="auto"/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</w:pPr>
    </w:p>
    <w:p w:rsidR="00617BC2" w:rsidRPr="00E10BAE" w:rsidRDefault="00DC4EF8" w:rsidP="00617BC2">
      <w:pPr>
        <w:pStyle w:val="StandardWeb"/>
        <w:spacing w:before="0" w:beforeAutospacing="0" w:after="0" w:afterAutospacing="0" w:line="360" w:lineRule="auto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 w:rsidRPr="00617BC2">
        <w:rPr>
          <w:rFonts w:ascii="Calibri" w:eastAsiaTheme="minorEastAsia" w:hAnsi="Calibri" w:cs="Calibri"/>
          <w:b/>
          <w:color w:val="000000" w:themeColor="text1"/>
          <w:kern w:val="24"/>
          <w:sz w:val="22"/>
          <w:szCs w:val="22"/>
        </w:rPr>
        <w:t>Način provođenja istraživanja:</w:t>
      </w:r>
      <w:r w:rsidR="00670716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Inicijalna procjena napravljena je u okviru istraživanja „</w:t>
      </w:r>
      <w:r w:rsidR="00E23B1B" w:rsidRPr="00617BC2">
        <w:rPr>
          <w:rFonts w:ascii="Calibri" w:hAnsi="Calibri" w:cs="Calibri"/>
          <w:sz w:val="22"/>
          <w:szCs w:val="22"/>
        </w:rPr>
        <w:t xml:space="preserve">Doživljaj i shvaćanje vremena kod učenika s </w:t>
      </w:r>
      <w:r w:rsidR="00E10BAE">
        <w:rPr>
          <w:rFonts w:ascii="Calibri" w:hAnsi="Calibri" w:cs="Calibri"/>
          <w:sz w:val="22"/>
          <w:szCs w:val="22"/>
        </w:rPr>
        <w:t xml:space="preserve">intelektualnim i </w:t>
      </w:r>
      <w:r w:rsidR="00E23B1B" w:rsidRPr="00617BC2">
        <w:rPr>
          <w:rFonts w:ascii="Calibri" w:hAnsi="Calibri" w:cs="Calibri"/>
          <w:sz w:val="22"/>
          <w:szCs w:val="22"/>
        </w:rPr>
        <w:t>višestrukim teškoćama“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 kako bi saznali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koliko su naši učenici uspješni u percipiranju vremena i kako se snalaze u njemu. Finalna procjena 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napravljena je 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nakon 10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.</w:t>
      </w:r>
      <w:r w:rsidR="00E23B1B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mjeseci sustavne primjene  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edukativno- didaktičkog sredstva Vremenski krug. Učenike se kontinuirano poučavalo pojmovima vremena i vremenskoj orijentaciji uz korištenje navedenog 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edukativno-did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aktičkog sredstva 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kao</w:t>
      </w:r>
      <w:r w:rsidR="00E10BAE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elementa svakodnevne </w:t>
      </w:r>
      <w:r w:rsidR="00617BC2" w:rsidRPr="00617BC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podrške.</w:t>
      </w:r>
    </w:p>
    <w:p w:rsidR="003A0DAD" w:rsidRDefault="003A0DAD" w:rsidP="00617BC2">
      <w:pPr>
        <w:spacing w:line="360" w:lineRule="auto"/>
        <w:rPr>
          <w:rFonts w:ascii="Calibri" w:hAnsi="Calibri" w:cs="Calibri"/>
          <w:b/>
        </w:rPr>
      </w:pPr>
    </w:p>
    <w:p w:rsidR="00EE7457" w:rsidRPr="00E10BAE" w:rsidRDefault="00DC4EF8" w:rsidP="00E10BAE">
      <w:pPr>
        <w:spacing w:line="360" w:lineRule="auto"/>
        <w:rPr>
          <w:rFonts w:ascii="Calibri" w:hAnsi="Calibri" w:cs="Calibri"/>
        </w:rPr>
      </w:pPr>
      <w:r w:rsidRPr="00617BC2">
        <w:rPr>
          <w:rFonts w:ascii="Calibri" w:hAnsi="Calibri" w:cs="Calibri"/>
          <w:b/>
        </w:rPr>
        <w:t>Dobiveni rezultati i obrazloženje:</w:t>
      </w:r>
      <w:r w:rsidR="00670716">
        <w:rPr>
          <w:rFonts w:ascii="Calibri" w:hAnsi="Calibri" w:cs="Calibri"/>
          <w:b/>
        </w:rPr>
        <w:t xml:space="preserve"> </w:t>
      </w:r>
      <w:r w:rsidR="00E10BAE">
        <w:rPr>
          <w:rFonts w:ascii="Calibri" w:hAnsi="Calibri" w:cs="Calibri"/>
        </w:rPr>
        <w:t xml:space="preserve">Prema dobivenim rezultatima prikazanim u tablicama, </w:t>
      </w:r>
      <w:r w:rsidR="00516962">
        <w:rPr>
          <w:rFonts w:ascii="Calibri" w:hAnsi="Calibri" w:cs="Calibri"/>
        </w:rPr>
        <w:t xml:space="preserve"> </w:t>
      </w:r>
      <w:r w:rsidR="00E10BAE">
        <w:rPr>
          <w:rFonts w:ascii="Calibri" w:hAnsi="Calibri" w:cs="Calibri"/>
        </w:rPr>
        <w:t>vidljiv je učinak koji je</w:t>
      </w:r>
      <w:r w:rsidR="009F66BC" w:rsidRPr="009F66BC">
        <w:rPr>
          <w:rFonts w:ascii="Calibri" w:hAnsi="Calibri" w:cs="Calibri"/>
        </w:rPr>
        <w:t xml:space="preserve"> </w:t>
      </w:r>
      <w:r w:rsidR="00617BC2" w:rsidRPr="009F66BC">
        <w:rPr>
          <w:rFonts w:ascii="Calibri" w:hAnsi="Calibri" w:cs="Calibri"/>
        </w:rPr>
        <w:t xml:space="preserve">primjena edukativno-didaktičkog sredstva Vremenski krug </w:t>
      </w:r>
      <w:r w:rsidR="009F66BC">
        <w:rPr>
          <w:rFonts w:ascii="Calibri" w:hAnsi="Calibri" w:cs="Calibri"/>
        </w:rPr>
        <w:t>kao sredstva podrške</w:t>
      </w:r>
      <w:r w:rsidR="00E10BAE">
        <w:rPr>
          <w:rFonts w:ascii="Calibri" w:hAnsi="Calibri" w:cs="Calibri"/>
        </w:rPr>
        <w:t>,</w:t>
      </w:r>
      <w:r w:rsidR="009F66BC">
        <w:rPr>
          <w:rFonts w:ascii="Calibri" w:hAnsi="Calibri" w:cs="Calibri"/>
        </w:rPr>
        <w:t xml:space="preserve"> </w:t>
      </w:r>
      <w:r w:rsidR="009F66BC" w:rsidRPr="009F66BC">
        <w:rPr>
          <w:rFonts w:ascii="Calibri" w:hAnsi="Calibri" w:cs="Calibri"/>
        </w:rPr>
        <w:t xml:space="preserve">imala </w:t>
      </w:r>
      <w:r w:rsidR="009F66BC">
        <w:rPr>
          <w:rFonts w:ascii="Calibri" w:hAnsi="Calibri" w:cs="Calibri"/>
        </w:rPr>
        <w:t xml:space="preserve">na proces usvajanja poimanja vremena i vremensku orijentaciju. </w:t>
      </w:r>
    </w:p>
    <w:tbl>
      <w:tblPr>
        <w:tblW w:w="8789" w:type="dxa"/>
        <w:tblInd w:w="-15" w:type="dxa"/>
        <w:tblLook w:val="04A0" w:firstRow="1" w:lastRow="0" w:firstColumn="1" w:lastColumn="0" w:noHBand="0" w:noVBand="1"/>
      </w:tblPr>
      <w:tblGrid>
        <w:gridCol w:w="578"/>
        <w:gridCol w:w="547"/>
        <w:gridCol w:w="3788"/>
        <w:gridCol w:w="969"/>
        <w:gridCol w:w="969"/>
        <w:gridCol w:w="969"/>
        <w:gridCol w:w="969"/>
      </w:tblGrid>
      <w:tr w:rsidR="00EE7457" w:rsidRPr="002350F2" w:rsidTr="00DE3BB3">
        <w:trPr>
          <w:trHeight w:val="282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8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Procjena odgojno obrazovnih  postignuća:</w:t>
            </w:r>
          </w:p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GODIŠNJA DOBA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KD: 14-17.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KD: 17-21. </w:t>
            </w:r>
          </w:p>
        </w:tc>
      </w:tr>
      <w:tr w:rsidR="00EE7457" w:rsidRPr="002350F2" w:rsidTr="00DE3BB3">
        <w:trPr>
          <w:trHeight w:val="203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8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</w:tr>
      <w:tr w:rsidR="00EE7457" w:rsidRPr="002350F2" w:rsidTr="00DE3BB3">
        <w:trPr>
          <w:trHeight w:val="441"/>
        </w:trPr>
        <w:tc>
          <w:tcPr>
            <w:tcW w:w="578" w:type="dxa"/>
            <w:vMerge w:val="restart"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GODIŠNJA DOBA</w:t>
            </w:r>
          </w:p>
        </w:tc>
        <w:tc>
          <w:tcPr>
            <w:tcW w:w="547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88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sz w:val="20"/>
                <w:szCs w:val="20"/>
                <w:lang w:eastAsia="hr-HR"/>
              </w:rPr>
              <w:t>Prepoznaje godišnja doba uz pomoć vizualne podrške s  najosnovnijim obilježjima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 i prepoznaje godišnje doba uz pomoć vizualnih predložaka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63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Nabraja godišnja doba točnim redoslijedom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54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trenutno godišnje doba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40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Uočava i navodi  osnovna obilježja godišnjih doba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EE7457">
        <w:trPr>
          <w:trHeight w:val="44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Povezuje vremenske promjene i njihov utjecaj na biljni i životinjski svijet i rad ljudi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EE7457" w:rsidRDefault="00EE7457" w:rsidP="00EE7457"/>
    <w:p w:rsidR="00C10759" w:rsidRDefault="00C10759" w:rsidP="00EE7457"/>
    <w:p w:rsidR="00291422" w:rsidRDefault="00291422" w:rsidP="00EE7457"/>
    <w:tbl>
      <w:tblPr>
        <w:tblW w:w="8789" w:type="dxa"/>
        <w:tblInd w:w="-15" w:type="dxa"/>
        <w:tblLook w:val="04A0" w:firstRow="1" w:lastRow="0" w:firstColumn="1" w:lastColumn="0" w:noHBand="0" w:noVBand="1"/>
      </w:tblPr>
      <w:tblGrid>
        <w:gridCol w:w="578"/>
        <w:gridCol w:w="547"/>
        <w:gridCol w:w="3788"/>
        <w:gridCol w:w="969"/>
        <w:gridCol w:w="969"/>
        <w:gridCol w:w="969"/>
        <w:gridCol w:w="969"/>
      </w:tblGrid>
      <w:tr w:rsidR="00EE7457" w:rsidRPr="002350F2" w:rsidTr="00DE3BB3">
        <w:trPr>
          <w:trHeight w:val="282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8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Procjena odgojno obrazovnih  postignuća:</w:t>
            </w:r>
          </w:p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DOBA DANA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KD: 14-17.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KD: 17-21. </w:t>
            </w:r>
          </w:p>
        </w:tc>
      </w:tr>
      <w:tr w:rsidR="00EE7457" w:rsidRPr="002350F2" w:rsidTr="00DE3BB3">
        <w:trPr>
          <w:trHeight w:val="203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8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</w:tr>
      <w:tr w:rsidR="00EE7457" w:rsidRPr="002350F2" w:rsidTr="00DE3BB3">
        <w:trPr>
          <w:trHeight w:val="441"/>
        </w:trPr>
        <w:tc>
          <w:tcPr>
            <w:tcW w:w="578" w:type="dxa"/>
            <w:vMerge w:val="restart"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DOBA DANA</w:t>
            </w:r>
          </w:p>
        </w:tc>
        <w:tc>
          <w:tcPr>
            <w:tcW w:w="547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88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 i pokazuje doba  dana jutro, podne večer, noć- uz vizualnu i verbalnu  podršku (budimo se, ustajemo iz kreveta,..)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i imenuje doba dana uz vizualnu podršku- sliku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18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Nabraja doba dana točnim redoslijedom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252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Imenuje  trenutno doba dana 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Povezuje  doba dana prema svojim svakodnevnim  aktivnostima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308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Pozdravlja u skladu s dobom dana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24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Planira  svoje aktivnosti tijekom dana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EE7457" w:rsidRDefault="00EE7457" w:rsidP="00EE7457"/>
    <w:p w:rsidR="00EE7457" w:rsidRDefault="00EE7457" w:rsidP="00EE7457"/>
    <w:p w:rsidR="00EE7457" w:rsidRDefault="00EE7457" w:rsidP="00EE7457"/>
    <w:tbl>
      <w:tblPr>
        <w:tblW w:w="8789" w:type="dxa"/>
        <w:tblInd w:w="-15" w:type="dxa"/>
        <w:tblLook w:val="04A0" w:firstRow="1" w:lastRow="0" w:firstColumn="1" w:lastColumn="0" w:noHBand="0" w:noVBand="1"/>
      </w:tblPr>
      <w:tblGrid>
        <w:gridCol w:w="578"/>
        <w:gridCol w:w="547"/>
        <w:gridCol w:w="3788"/>
        <w:gridCol w:w="969"/>
        <w:gridCol w:w="969"/>
        <w:gridCol w:w="969"/>
        <w:gridCol w:w="969"/>
      </w:tblGrid>
      <w:tr w:rsidR="00EE7457" w:rsidRPr="002350F2" w:rsidTr="00DE3BB3">
        <w:trPr>
          <w:trHeight w:val="282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8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Procjena odgojno obrazovnih  postignuća:</w:t>
            </w:r>
          </w:p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DANI U TJEDNU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KD: 14-17.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KD: 17-21. </w:t>
            </w:r>
          </w:p>
        </w:tc>
      </w:tr>
      <w:tr w:rsidR="00EE7457" w:rsidRPr="002350F2" w:rsidTr="00DE3BB3">
        <w:trPr>
          <w:trHeight w:val="225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8" w:type="dxa"/>
            <w:vMerge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</w:tr>
      <w:tr w:rsidR="00EE7457" w:rsidRPr="002350F2" w:rsidTr="00DE3BB3">
        <w:trPr>
          <w:trHeight w:val="441"/>
        </w:trPr>
        <w:tc>
          <w:tcPr>
            <w:tcW w:w="578" w:type="dxa"/>
            <w:vMerge w:val="restart"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DANI U TJEDNU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 i pokazuje dan u tjednu  uz vizualnu podršku (označen bojom)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i imenuje dan u tjednu  uz vizualnu podršku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14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Nabraja dane u tjednu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18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Razlikuje radne i neradne dane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236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trenutni dan u tjednu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382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92D05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dan koji je bio jučer i koji će biti sutra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509"/>
        </w:trPr>
        <w:tc>
          <w:tcPr>
            <w:tcW w:w="578" w:type="dxa"/>
            <w:vMerge/>
            <w:tcBorders>
              <w:top w:val="single" w:sz="12" w:space="0" w:color="00B0F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Pravilno primjenjuje u svakodnevnom govoru izraze: jučer-danas-sutra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EE7457" w:rsidRDefault="00EE7457" w:rsidP="00EE7457"/>
    <w:p w:rsidR="00EE7457" w:rsidRDefault="00EE7457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10759" w:rsidRDefault="00C10759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291422" w:rsidRDefault="00291422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291422" w:rsidRDefault="00291422" w:rsidP="00EE745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tbl>
      <w:tblPr>
        <w:tblW w:w="8789" w:type="dxa"/>
        <w:tblInd w:w="-15" w:type="dxa"/>
        <w:tblLook w:val="04A0" w:firstRow="1" w:lastRow="0" w:firstColumn="1" w:lastColumn="0" w:noHBand="0" w:noVBand="1"/>
      </w:tblPr>
      <w:tblGrid>
        <w:gridCol w:w="578"/>
        <w:gridCol w:w="547"/>
        <w:gridCol w:w="3788"/>
        <w:gridCol w:w="969"/>
        <w:gridCol w:w="969"/>
        <w:gridCol w:w="969"/>
        <w:gridCol w:w="969"/>
      </w:tblGrid>
      <w:tr w:rsidR="00EE7457" w:rsidRPr="002350F2" w:rsidTr="00DE3BB3">
        <w:trPr>
          <w:trHeight w:val="282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8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Razine</w:t>
            </w:r>
            <w:r w:rsidRPr="002350F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odgojno obrazovnih  postignuća:</w:t>
            </w:r>
          </w:p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MJESECI U GODINI</w:t>
            </w:r>
          </w:p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KD: 14-17.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KD: 17-21. </w:t>
            </w:r>
          </w:p>
        </w:tc>
      </w:tr>
      <w:tr w:rsidR="00EE7457" w:rsidRPr="002350F2" w:rsidTr="00DE3BB3">
        <w:trPr>
          <w:trHeight w:val="420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8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</w:tr>
      <w:tr w:rsidR="00EE7457" w:rsidRPr="002350F2" w:rsidTr="00DE3BB3">
        <w:trPr>
          <w:trHeight w:val="441"/>
        </w:trPr>
        <w:tc>
          <w:tcPr>
            <w:tcW w:w="578" w:type="dxa"/>
            <w:vMerge w:val="restart"/>
            <w:tcBorders>
              <w:top w:val="single" w:sz="12" w:space="0" w:color="00B0F0"/>
              <w:left w:val="single" w:sz="12" w:space="0" w:color="000000"/>
              <w:right w:val="single" w:sz="12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MJESECI U GODINI</w:t>
            </w:r>
          </w:p>
        </w:tc>
        <w:tc>
          <w:tcPr>
            <w:tcW w:w="547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repoznaje i pokazuje mjesec u godini uz vizualnu  i verbalnu podršku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repoznaje i imenuje mjesec u godini uz vizualnu podršku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abraja mjesece u godini točnim redoslijedom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376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ovezuje naziv mjeseca s rednim brojem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ovezuje naziv mjeseca s rednim brojem i slikom koja prikazuje obilježja tog mjeseca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E7457" w:rsidRPr="002350F2" w:rsidTr="00291422">
        <w:trPr>
          <w:trHeight w:val="318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menuje trenutni mjesec u godini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ovezuje svoj rođendan s mjesecom u godini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ovezuje važne događaje i blagdane s mjesecom u godini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E7457" w:rsidRPr="002350F2" w:rsidTr="00291422">
        <w:trPr>
          <w:trHeight w:val="238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nalazi se na kalendaru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lanira aktivnosti i događaje tijekom  jednog mjeseca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E7457" w:rsidRPr="002350F2" w:rsidTr="00291422">
        <w:trPr>
          <w:trHeight w:val="319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lanira aktivnosti tijekom godine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EE7457" w:rsidRPr="002350F2" w:rsidTr="00291422">
        <w:trPr>
          <w:trHeight w:val="254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</w:t>
            </w: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čitava i zapisuje datum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EE7457" w:rsidRDefault="00EE7457" w:rsidP="00EE7457"/>
    <w:p w:rsidR="00EE7457" w:rsidRDefault="00EE7457" w:rsidP="00EE7457"/>
    <w:tbl>
      <w:tblPr>
        <w:tblW w:w="8789" w:type="dxa"/>
        <w:tblInd w:w="-15" w:type="dxa"/>
        <w:tblLook w:val="04A0" w:firstRow="1" w:lastRow="0" w:firstColumn="1" w:lastColumn="0" w:noHBand="0" w:noVBand="1"/>
      </w:tblPr>
      <w:tblGrid>
        <w:gridCol w:w="578"/>
        <w:gridCol w:w="547"/>
        <w:gridCol w:w="3788"/>
        <w:gridCol w:w="969"/>
        <w:gridCol w:w="969"/>
        <w:gridCol w:w="969"/>
        <w:gridCol w:w="969"/>
      </w:tblGrid>
      <w:tr w:rsidR="00EE7457" w:rsidRPr="002350F2" w:rsidTr="00DE3BB3">
        <w:trPr>
          <w:trHeight w:val="282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8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Razine</w:t>
            </w:r>
            <w:r w:rsidRPr="002350F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odgojno obrazovnih  postignuća:</w:t>
            </w:r>
          </w:p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SAT</w:t>
            </w:r>
          </w:p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KD: 14-17.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KD: 17-21. </w:t>
            </w:r>
          </w:p>
        </w:tc>
      </w:tr>
      <w:tr w:rsidR="00EE7457" w:rsidRPr="002350F2" w:rsidTr="00DE3BB3">
        <w:trPr>
          <w:trHeight w:val="420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8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inicijalno</w:t>
            </w: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finalno</w:t>
            </w:r>
          </w:p>
        </w:tc>
      </w:tr>
      <w:tr w:rsidR="00EE7457" w:rsidRPr="002350F2" w:rsidTr="00291422">
        <w:trPr>
          <w:trHeight w:val="272"/>
        </w:trPr>
        <w:tc>
          <w:tcPr>
            <w:tcW w:w="578" w:type="dxa"/>
            <w:vMerge w:val="restart"/>
            <w:tcBorders>
              <w:top w:val="single" w:sz="12" w:space="0" w:color="00B0F0"/>
              <w:left w:val="single" w:sz="12" w:space="0" w:color="000000"/>
              <w:right w:val="single" w:sz="12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547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sat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EE7457" w:rsidRPr="002350F2" w:rsidTr="00291422">
        <w:trPr>
          <w:trHeight w:val="302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Prepoznaje dijelove sata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291422">
        <w:trPr>
          <w:trHeight w:val="22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dijelove sata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EE7457" w:rsidRPr="002350F2" w:rsidTr="00DE3BB3">
        <w:trPr>
          <w:trHeight w:val="44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Imenuje nekoliko vrsta satova ( džepni, ulični,..)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248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Navodi svrhu sata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266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E7457" w:rsidRPr="002350F2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50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Očitava puni sat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EE7457" w:rsidRPr="002350F2" w:rsidTr="00291422">
        <w:trPr>
          <w:trHeight w:val="258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Očitava pola sata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E7457" w:rsidRPr="002350F2" w:rsidTr="00291422">
        <w:trPr>
          <w:trHeight w:val="260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Očitava vrijeme na digitalnom satu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E7457" w:rsidRPr="002350F2" w:rsidTr="00291422">
        <w:trPr>
          <w:trHeight w:val="264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Očitava vrijeme na analognom satu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E7457" w:rsidRPr="002350F2" w:rsidTr="00291422">
        <w:trPr>
          <w:trHeight w:val="268"/>
        </w:trPr>
        <w:tc>
          <w:tcPr>
            <w:tcW w:w="57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Povezuje aktivnosti s vremenom na satu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E7457" w:rsidRPr="002350F2" w:rsidTr="00291422">
        <w:trPr>
          <w:trHeight w:val="272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Planira svoje aktivnost s vremenom na satu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7457" w:rsidRPr="00790697" w:rsidRDefault="00EE7457" w:rsidP="00DE3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9069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637B46" w:rsidRDefault="00637B46" w:rsidP="00617BC2">
      <w:pPr>
        <w:spacing w:line="360" w:lineRule="auto"/>
        <w:rPr>
          <w:rFonts w:ascii="Calibri" w:hAnsi="Calibri" w:cs="Calibri"/>
        </w:rPr>
      </w:pPr>
    </w:p>
    <w:p w:rsidR="009F66BC" w:rsidRPr="00516962" w:rsidRDefault="009F66BC" w:rsidP="00516962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Vizualna </w:t>
      </w:r>
      <w:r w:rsidRPr="00516962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podrška</w:t>
      </w:r>
      <w:r w:rsidRP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u obliku edukativno-didaktičkog sredstva  Vremenski krug kod većine učenika olakšala je proces poimanja vremena i vremenskog slijeda</w:t>
      </w:r>
      <w:r w:rsidR="00E10BA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kao </w:t>
      </w:r>
      <w:r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poimanje cikličke izmjene vremena</w:t>
      </w:r>
      <w:r w:rsidR="00E10B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10BA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</w:t>
      </w:r>
      <w:r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brzalo i olakšalo </w:t>
      </w:r>
      <w:r w:rsidRP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usvajanje vremenskih pojmova i orijentacije u vremenu, ali uspješnost poučavanja nije bila kod svih učenika podjednaka</w:t>
      </w:r>
      <w:r w:rsidR="00516962" w:rsidRP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  <w:r w:rsid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Uočena razlika u boljim postignućima učenika starije, u odnosu na učenike mlađe kronološke dobi vjerojatno leži u dugotrajnijem korištenju procjenjivanih pojmova vremena. </w:t>
      </w:r>
      <w:r w:rsidR="00516962" w:rsidRPr="0051696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Učenici koji su imaju više predznanja i životnog iskustva,</w:t>
      </w:r>
      <w:r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dulji vremenski period slijede iste rutine i vremenske rasporede, te na taj način stječu više </w:t>
      </w:r>
      <w:r w:rsidR="00516962"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>spoznaja</w:t>
      </w:r>
      <w:r w:rsidRPr="00516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vremenskom slijedu, trajanju i izmjenama događanja u vremenu.</w:t>
      </w:r>
    </w:p>
    <w:p w:rsidR="00E10BAE" w:rsidRDefault="00E10BAE" w:rsidP="00617BC2">
      <w:pPr>
        <w:spacing w:line="360" w:lineRule="auto"/>
        <w:rPr>
          <w:rFonts w:ascii="Calibri" w:hAnsi="Calibri" w:cs="Calibri"/>
          <w:b/>
        </w:rPr>
      </w:pPr>
    </w:p>
    <w:p w:rsidR="00A04C61" w:rsidRPr="00617BC2" w:rsidRDefault="00DC4EF8" w:rsidP="00617BC2">
      <w:pPr>
        <w:spacing w:line="360" w:lineRule="auto"/>
        <w:rPr>
          <w:rFonts w:ascii="Calibri" w:hAnsi="Calibri" w:cs="Calibri"/>
          <w:color w:val="000000" w:themeColor="text1"/>
        </w:rPr>
      </w:pPr>
      <w:r w:rsidRPr="00617BC2">
        <w:rPr>
          <w:rFonts w:ascii="Calibri" w:hAnsi="Calibri" w:cs="Calibri"/>
          <w:b/>
        </w:rPr>
        <w:t>Značenje istraživanja i zaključak</w:t>
      </w:r>
      <w:r w:rsidR="00670716" w:rsidRPr="00617BC2">
        <w:rPr>
          <w:rFonts w:ascii="Calibri" w:hAnsi="Calibri" w:cs="Calibri"/>
          <w:b/>
        </w:rPr>
        <w:t>:</w:t>
      </w:r>
      <w:r w:rsidR="00670716">
        <w:rPr>
          <w:rFonts w:ascii="Calibri" w:hAnsi="Calibri" w:cs="Calibri"/>
          <w:b/>
        </w:rPr>
        <w:t xml:space="preserve"> </w:t>
      </w:r>
      <w:r w:rsidR="00A04C61" w:rsidRPr="00617BC2">
        <w:rPr>
          <w:rFonts w:ascii="Calibri" w:hAnsi="Calibri" w:cs="Calibri"/>
          <w:color w:val="000000" w:themeColor="text1"/>
        </w:rPr>
        <w:t>Poimanje vremena i vremenskog slijeda zahtjevan je proces. U pitanju su apstraktni pojmovi koji su teški za usvajanje i svakod</w:t>
      </w:r>
      <w:r w:rsidR="00291422">
        <w:rPr>
          <w:rFonts w:ascii="Calibri" w:hAnsi="Calibri" w:cs="Calibri"/>
          <w:color w:val="000000" w:themeColor="text1"/>
        </w:rPr>
        <w:t xml:space="preserve">nevnu uporabu za učenike s </w:t>
      </w:r>
      <w:r w:rsidR="00A04C61" w:rsidRPr="00617BC2">
        <w:rPr>
          <w:rFonts w:ascii="Calibri" w:hAnsi="Calibri" w:cs="Calibri"/>
          <w:color w:val="000000" w:themeColor="text1"/>
        </w:rPr>
        <w:t xml:space="preserve"> intelektualnim i višestrukim </w:t>
      </w:r>
      <w:r w:rsidR="00291422">
        <w:rPr>
          <w:rFonts w:ascii="Calibri" w:hAnsi="Calibri" w:cs="Calibri"/>
          <w:color w:val="000000" w:themeColor="text1"/>
        </w:rPr>
        <w:t xml:space="preserve">teškoćama. </w:t>
      </w:r>
      <w:r w:rsidR="00A04C61" w:rsidRPr="00617BC2">
        <w:rPr>
          <w:rFonts w:ascii="Calibri" w:hAnsi="Calibri" w:cs="Calibri"/>
          <w:color w:val="000000" w:themeColor="text1"/>
        </w:rPr>
        <w:t xml:space="preserve">Temeljem dobivenih rezultata u ovom istraživanju možemo zaključiti da je korištenje </w:t>
      </w:r>
      <w:r w:rsidR="00291422">
        <w:rPr>
          <w:rFonts w:ascii="Calibri" w:hAnsi="Calibri" w:cs="Calibri"/>
          <w:color w:val="000000" w:themeColor="text1"/>
        </w:rPr>
        <w:t>edukativno-didaktičkih sredstava</w:t>
      </w:r>
      <w:r w:rsidR="00A04C61" w:rsidRPr="00617BC2">
        <w:rPr>
          <w:rFonts w:ascii="Calibri" w:hAnsi="Calibri" w:cs="Calibri"/>
          <w:color w:val="000000" w:themeColor="text1"/>
        </w:rPr>
        <w:t>, pa tako i Vremenskog kruga</w:t>
      </w:r>
      <w:r w:rsidR="00291422">
        <w:rPr>
          <w:rFonts w:ascii="Calibri" w:hAnsi="Calibri" w:cs="Calibri"/>
          <w:color w:val="000000" w:themeColor="text1"/>
        </w:rPr>
        <w:t>,</w:t>
      </w:r>
      <w:r w:rsidR="00A04C61" w:rsidRPr="00617BC2">
        <w:rPr>
          <w:rFonts w:ascii="Calibri" w:hAnsi="Calibri" w:cs="Calibri"/>
          <w:color w:val="000000" w:themeColor="text1"/>
        </w:rPr>
        <w:t xml:space="preserve"> dobar način pružanja podrške</w:t>
      </w:r>
      <w:r w:rsidR="002C6B35" w:rsidRPr="00617BC2">
        <w:rPr>
          <w:rFonts w:ascii="Calibri" w:hAnsi="Calibri" w:cs="Calibri"/>
          <w:color w:val="000000" w:themeColor="text1"/>
        </w:rPr>
        <w:t xml:space="preserve"> tijekom rada s učenicima. </w:t>
      </w:r>
      <w:r w:rsidR="00A04C61" w:rsidRPr="00617BC2">
        <w:rPr>
          <w:rFonts w:ascii="Calibri" w:hAnsi="Calibri" w:cs="Calibri"/>
          <w:color w:val="000000" w:themeColor="text1"/>
        </w:rPr>
        <w:t>Samostalno ili uz podršku, manipulirajući slikovnim, pojmovnim i brojčanim karticama označenim bojama na Vrem</w:t>
      </w:r>
      <w:r w:rsidR="00291422">
        <w:rPr>
          <w:rFonts w:ascii="Calibri" w:hAnsi="Calibri" w:cs="Calibri"/>
          <w:color w:val="000000" w:themeColor="text1"/>
        </w:rPr>
        <w:t xml:space="preserve">enskom krugu učenici s </w:t>
      </w:r>
      <w:r w:rsidR="00A04C61" w:rsidRPr="00617BC2">
        <w:rPr>
          <w:rFonts w:ascii="Calibri" w:hAnsi="Calibri" w:cs="Calibri"/>
          <w:color w:val="000000" w:themeColor="text1"/>
        </w:rPr>
        <w:t xml:space="preserve"> intelektualnim i višestrukim teškoćama bili su usmjereniji na ono što trebaju usvojiti,  bili su aktivniji  i motiviraniji za usvajanje i primjenu pojmova vremena i vremenske orijentacije, a u</w:t>
      </w:r>
      <w:r w:rsidR="00291422">
        <w:rPr>
          <w:rFonts w:ascii="Calibri" w:hAnsi="Calibri" w:cs="Calibri"/>
          <w:color w:val="000000" w:themeColor="text1"/>
        </w:rPr>
        <w:t>čenje navedenih pojmova doživljavali</w:t>
      </w:r>
      <w:r w:rsidR="00A04C61" w:rsidRPr="00617BC2">
        <w:rPr>
          <w:rFonts w:ascii="Calibri" w:hAnsi="Calibri" w:cs="Calibri"/>
          <w:color w:val="000000" w:themeColor="text1"/>
        </w:rPr>
        <w:t xml:space="preserve"> su kao svakodnevnu igru i zabavu. </w:t>
      </w:r>
    </w:p>
    <w:p w:rsidR="00A04C61" w:rsidRPr="00BB708C" w:rsidRDefault="00A04C61" w:rsidP="00A04C61">
      <w:pPr>
        <w:shd w:val="clear" w:color="auto" w:fill="FFFFFF"/>
        <w:spacing w:after="0" w:line="360" w:lineRule="auto"/>
        <w:textAlignment w:val="baseline"/>
        <w:rPr>
          <w:rFonts w:cstheme="minorHAnsi"/>
          <w:color w:val="00B0F0"/>
        </w:rPr>
      </w:pPr>
    </w:p>
    <w:p w:rsidR="00A04C61" w:rsidRPr="00FA4666" w:rsidRDefault="00A04C61" w:rsidP="00FA4666"/>
    <w:sectPr w:rsidR="00A04C61" w:rsidRPr="00FA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E4"/>
    <w:rsid w:val="000A5A8A"/>
    <w:rsid w:val="000F2E0B"/>
    <w:rsid w:val="00147AEB"/>
    <w:rsid w:val="00167AC0"/>
    <w:rsid w:val="001E54C1"/>
    <w:rsid w:val="00224EA2"/>
    <w:rsid w:val="00237BDF"/>
    <w:rsid w:val="00291422"/>
    <w:rsid w:val="002C6B35"/>
    <w:rsid w:val="003A0DAD"/>
    <w:rsid w:val="004B4D75"/>
    <w:rsid w:val="00516962"/>
    <w:rsid w:val="00617BC2"/>
    <w:rsid w:val="00637B46"/>
    <w:rsid w:val="00670716"/>
    <w:rsid w:val="009D47F9"/>
    <w:rsid w:val="009F66BC"/>
    <w:rsid w:val="00A04C61"/>
    <w:rsid w:val="00AC6C82"/>
    <w:rsid w:val="00B77AE4"/>
    <w:rsid w:val="00C10759"/>
    <w:rsid w:val="00C36D9B"/>
    <w:rsid w:val="00C45F68"/>
    <w:rsid w:val="00D4103D"/>
    <w:rsid w:val="00D75A59"/>
    <w:rsid w:val="00DC4EF8"/>
    <w:rsid w:val="00E10BAE"/>
    <w:rsid w:val="00E23B1B"/>
    <w:rsid w:val="00EE7457"/>
    <w:rsid w:val="00F43C8A"/>
    <w:rsid w:val="00F83B0A"/>
    <w:rsid w:val="00FA1C33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BBF5"/>
  <w15:chartTrackingRefBased/>
  <w15:docId w15:val="{29E5EE34-D01C-4424-BBB8-3027413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A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2021-10-19T08:39:00Z</dcterms:created>
  <dcterms:modified xsi:type="dcterms:W3CDTF">2021-10-21T20:18:00Z</dcterms:modified>
</cp:coreProperties>
</file>